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EDB" w:rsidRDefault="00C71A9C" w:rsidP="00C71A9C">
      <w:pPr>
        <w:jc w:val="center"/>
        <w:rPr>
          <w:b/>
          <w:bCs/>
          <w:sz w:val="40"/>
          <w:szCs w:val="40"/>
        </w:rPr>
      </w:pPr>
      <w:r w:rsidRPr="00C71A9C">
        <w:rPr>
          <w:b/>
          <w:bCs/>
          <w:sz w:val="40"/>
          <w:szCs w:val="40"/>
        </w:rPr>
        <w:t>RETOURFORMULIER</w:t>
      </w:r>
    </w:p>
    <w:p w:rsidR="00C71A9C" w:rsidRDefault="00C71A9C" w:rsidP="00C71A9C">
      <w:pPr>
        <w:jc w:val="center"/>
        <w:rPr>
          <w:b/>
          <w:bCs/>
          <w:sz w:val="40"/>
          <w:szCs w:val="40"/>
        </w:rPr>
      </w:pPr>
    </w:p>
    <w:p w:rsidR="00C71A9C" w:rsidRDefault="00C71A9C" w:rsidP="00C71A9C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1625600" cy="101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A9C" w:rsidRDefault="00C71A9C" w:rsidP="00C71A9C">
      <w:pPr>
        <w:jc w:val="center"/>
        <w:rPr>
          <w:b/>
          <w:bCs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7"/>
        <w:gridCol w:w="4507"/>
      </w:tblGrid>
      <w:tr w:rsidR="00C71A9C" w:rsidTr="00821D75">
        <w:trPr>
          <w:trHeight w:val="288"/>
        </w:trPr>
        <w:tc>
          <w:tcPr>
            <w:tcW w:w="4507" w:type="dxa"/>
          </w:tcPr>
          <w:p w:rsidR="00C71A9C" w:rsidRPr="00C71A9C" w:rsidRDefault="00C71A9C" w:rsidP="00C71A9C">
            <w:pPr>
              <w:rPr>
                <w:b/>
                <w:bCs/>
                <w:sz w:val="32"/>
                <w:szCs w:val="32"/>
              </w:rPr>
            </w:pPr>
            <w:r w:rsidRPr="00C71A9C">
              <w:rPr>
                <w:b/>
                <w:bCs/>
                <w:sz w:val="32"/>
                <w:szCs w:val="32"/>
              </w:rPr>
              <w:t>Datum</w:t>
            </w:r>
            <w:r w:rsidR="00821D75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07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821D75">
        <w:trPr>
          <w:trHeight w:val="288"/>
        </w:trPr>
        <w:tc>
          <w:tcPr>
            <w:tcW w:w="4507" w:type="dxa"/>
          </w:tcPr>
          <w:p w:rsidR="00C71A9C" w:rsidRPr="00C71A9C" w:rsidRDefault="00C71A9C" w:rsidP="00C71A9C">
            <w:pPr>
              <w:rPr>
                <w:b/>
                <w:bCs/>
                <w:sz w:val="32"/>
                <w:szCs w:val="32"/>
              </w:rPr>
            </w:pPr>
            <w:r w:rsidRPr="00C71A9C">
              <w:rPr>
                <w:b/>
                <w:bCs/>
                <w:sz w:val="32"/>
                <w:szCs w:val="32"/>
              </w:rPr>
              <w:t>Voor- en achternaam</w:t>
            </w:r>
            <w:r w:rsidR="00821D75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07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821D75">
        <w:trPr>
          <w:trHeight w:val="288"/>
        </w:trPr>
        <w:tc>
          <w:tcPr>
            <w:tcW w:w="4507" w:type="dxa"/>
          </w:tcPr>
          <w:p w:rsidR="00C71A9C" w:rsidRPr="00C71A9C" w:rsidRDefault="00C71A9C" w:rsidP="00C71A9C">
            <w:pPr>
              <w:rPr>
                <w:b/>
                <w:bCs/>
                <w:sz w:val="32"/>
                <w:szCs w:val="32"/>
              </w:rPr>
            </w:pPr>
            <w:r w:rsidRPr="00C71A9C">
              <w:rPr>
                <w:b/>
                <w:bCs/>
                <w:sz w:val="32"/>
                <w:szCs w:val="32"/>
              </w:rPr>
              <w:t>Straatnaam:</w:t>
            </w:r>
          </w:p>
        </w:tc>
        <w:tc>
          <w:tcPr>
            <w:tcW w:w="4507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821D75">
        <w:trPr>
          <w:trHeight w:val="288"/>
        </w:trPr>
        <w:tc>
          <w:tcPr>
            <w:tcW w:w="4507" w:type="dxa"/>
          </w:tcPr>
          <w:p w:rsidR="00C71A9C" w:rsidRPr="00C71A9C" w:rsidRDefault="00C71A9C" w:rsidP="00C71A9C">
            <w:pPr>
              <w:rPr>
                <w:b/>
                <w:bCs/>
                <w:sz w:val="32"/>
                <w:szCs w:val="32"/>
              </w:rPr>
            </w:pPr>
            <w:r w:rsidRPr="00C71A9C">
              <w:rPr>
                <w:b/>
                <w:bCs/>
                <w:sz w:val="32"/>
                <w:szCs w:val="32"/>
              </w:rPr>
              <w:t>Postcode + woonplaats</w:t>
            </w:r>
            <w:r w:rsidR="00821D75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07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821D75">
        <w:trPr>
          <w:trHeight w:val="288"/>
        </w:trPr>
        <w:tc>
          <w:tcPr>
            <w:tcW w:w="4507" w:type="dxa"/>
          </w:tcPr>
          <w:p w:rsidR="00C71A9C" w:rsidRPr="00C71A9C" w:rsidRDefault="0045038F" w:rsidP="00C71A9C">
            <w:pPr>
              <w:rPr>
                <w:b/>
                <w:bCs/>
                <w:sz w:val="32"/>
                <w:szCs w:val="32"/>
              </w:rPr>
            </w:pPr>
            <w:r w:rsidRPr="00C71A9C">
              <w:rPr>
                <w:b/>
                <w:bCs/>
                <w:sz w:val="32"/>
                <w:szCs w:val="32"/>
              </w:rPr>
              <w:t>IBAN-rekeningnummer</w:t>
            </w:r>
            <w:r w:rsidR="00821D75"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07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821D75">
        <w:trPr>
          <w:trHeight w:val="288"/>
        </w:trPr>
        <w:tc>
          <w:tcPr>
            <w:tcW w:w="4507" w:type="dxa"/>
          </w:tcPr>
          <w:p w:rsidR="00C71A9C" w:rsidRPr="00C71A9C" w:rsidRDefault="00821D75" w:rsidP="00C71A9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Naam rekenin</w:t>
            </w:r>
            <w:r w:rsidR="006E1745">
              <w:rPr>
                <w:b/>
                <w:bCs/>
                <w:sz w:val="32"/>
                <w:szCs w:val="32"/>
              </w:rPr>
              <w:t>ghouder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07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21D75" w:rsidTr="00821D75">
        <w:trPr>
          <w:trHeight w:val="288"/>
        </w:trPr>
        <w:tc>
          <w:tcPr>
            <w:tcW w:w="4507" w:type="dxa"/>
          </w:tcPr>
          <w:p w:rsidR="00821D75" w:rsidRPr="00C71A9C" w:rsidRDefault="00821D75" w:rsidP="00C71A9C">
            <w:pPr>
              <w:rPr>
                <w:b/>
                <w:bCs/>
                <w:sz w:val="32"/>
                <w:szCs w:val="32"/>
              </w:rPr>
            </w:pPr>
            <w:r w:rsidRPr="00C71A9C">
              <w:rPr>
                <w:b/>
                <w:bCs/>
                <w:sz w:val="32"/>
                <w:szCs w:val="32"/>
              </w:rPr>
              <w:t>Ordernummer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507" w:type="dxa"/>
          </w:tcPr>
          <w:p w:rsidR="00821D75" w:rsidRDefault="00821D75" w:rsidP="00C71A9C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C71A9C" w:rsidRDefault="00C71A9C" w:rsidP="00C71A9C">
      <w:pPr>
        <w:rPr>
          <w:b/>
          <w:bCs/>
          <w:sz w:val="40"/>
          <w:szCs w:val="40"/>
        </w:rPr>
      </w:pPr>
    </w:p>
    <w:p w:rsidR="00C71A9C" w:rsidRPr="0045038F" w:rsidRDefault="00C71A9C" w:rsidP="00C71A9C">
      <w:pPr>
        <w:pStyle w:val="Normaalweb"/>
        <w:rPr>
          <w:rFonts w:ascii="Calibri" w:hAnsi="Calibri" w:cs="Calibri"/>
          <w:sz w:val="28"/>
          <w:szCs w:val="28"/>
        </w:rPr>
      </w:pPr>
      <w:r w:rsidRPr="0045038F">
        <w:rPr>
          <w:rFonts w:ascii="Calibri" w:hAnsi="Calibri" w:cs="Calibri"/>
        </w:rPr>
        <w:t xml:space="preserve">Ik deel hierbij mede dat ik de overeenkomst betreffende de volgende goederen ontbind: 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5240"/>
        <w:gridCol w:w="1898"/>
        <w:gridCol w:w="1924"/>
      </w:tblGrid>
      <w:tr w:rsidR="00C71A9C" w:rsidTr="0045038F">
        <w:tc>
          <w:tcPr>
            <w:tcW w:w="5240" w:type="dxa"/>
          </w:tcPr>
          <w:p w:rsidR="00C71A9C" w:rsidRPr="00C71A9C" w:rsidRDefault="00C71A9C" w:rsidP="00C71A9C">
            <w:pPr>
              <w:rPr>
                <w:b/>
                <w:bCs/>
                <w:sz w:val="32"/>
                <w:szCs w:val="32"/>
              </w:rPr>
            </w:pPr>
            <w:r w:rsidRPr="00C71A9C">
              <w:rPr>
                <w:b/>
                <w:bCs/>
                <w:sz w:val="32"/>
                <w:szCs w:val="32"/>
              </w:rPr>
              <w:t>Artikelnaam</w:t>
            </w:r>
          </w:p>
        </w:tc>
        <w:tc>
          <w:tcPr>
            <w:tcW w:w="1898" w:type="dxa"/>
          </w:tcPr>
          <w:p w:rsidR="00C71A9C" w:rsidRPr="00C71A9C" w:rsidRDefault="00C71A9C" w:rsidP="00C71A9C">
            <w:pPr>
              <w:rPr>
                <w:b/>
                <w:bCs/>
                <w:sz w:val="32"/>
                <w:szCs w:val="32"/>
              </w:rPr>
            </w:pPr>
            <w:r w:rsidRPr="00C71A9C">
              <w:rPr>
                <w:b/>
                <w:bCs/>
                <w:sz w:val="32"/>
                <w:szCs w:val="32"/>
              </w:rPr>
              <w:t>Aantal</w:t>
            </w:r>
          </w:p>
        </w:tc>
        <w:tc>
          <w:tcPr>
            <w:tcW w:w="1924" w:type="dxa"/>
          </w:tcPr>
          <w:p w:rsidR="00C71A9C" w:rsidRPr="00C71A9C" w:rsidRDefault="00C71A9C" w:rsidP="00C71A9C">
            <w:pPr>
              <w:rPr>
                <w:b/>
                <w:bCs/>
                <w:sz w:val="32"/>
                <w:szCs w:val="32"/>
              </w:rPr>
            </w:pPr>
            <w:r w:rsidRPr="00C71A9C">
              <w:rPr>
                <w:b/>
                <w:bCs/>
                <w:sz w:val="32"/>
                <w:szCs w:val="32"/>
              </w:rPr>
              <w:t>Retourcode*</w:t>
            </w:r>
          </w:p>
        </w:tc>
      </w:tr>
      <w:tr w:rsidR="00C71A9C" w:rsidTr="0045038F">
        <w:tc>
          <w:tcPr>
            <w:tcW w:w="5240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24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45038F">
        <w:tc>
          <w:tcPr>
            <w:tcW w:w="5240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24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45038F">
        <w:tc>
          <w:tcPr>
            <w:tcW w:w="5240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24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45038F">
        <w:tc>
          <w:tcPr>
            <w:tcW w:w="5240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24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45038F">
        <w:tc>
          <w:tcPr>
            <w:tcW w:w="5240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24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71A9C" w:rsidTr="0045038F">
        <w:tc>
          <w:tcPr>
            <w:tcW w:w="5240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98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924" w:type="dxa"/>
          </w:tcPr>
          <w:p w:rsidR="00C71A9C" w:rsidRDefault="00C71A9C" w:rsidP="00C71A9C">
            <w:pPr>
              <w:rPr>
                <w:b/>
                <w:bCs/>
                <w:sz w:val="40"/>
                <w:szCs w:val="40"/>
              </w:rPr>
            </w:pPr>
          </w:p>
        </w:tc>
      </w:tr>
    </w:tbl>
    <w:p w:rsidR="00C71A9C" w:rsidRDefault="00C71A9C" w:rsidP="00C71A9C">
      <w:pPr>
        <w:rPr>
          <w:b/>
          <w:bCs/>
          <w:sz w:val="40"/>
          <w:szCs w:val="40"/>
        </w:rPr>
      </w:pPr>
    </w:p>
    <w:p w:rsidR="00C71A9C" w:rsidRDefault="00C71A9C" w:rsidP="00C71A9C">
      <w:pPr>
        <w:rPr>
          <w:b/>
          <w:bCs/>
          <w:sz w:val="40"/>
          <w:szCs w:val="40"/>
        </w:rPr>
      </w:pPr>
    </w:p>
    <w:p w:rsidR="0045038F" w:rsidRPr="0045038F" w:rsidRDefault="0045038F" w:rsidP="0045038F">
      <w:pPr>
        <w:jc w:val="center"/>
        <w:rPr>
          <w:b/>
          <w:bCs/>
        </w:rPr>
      </w:pPr>
      <w:r w:rsidRPr="0045038F">
        <w:rPr>
          <w:b/>
          <w:bCs/>
        </w:rPr>
        <w:t>*Reden van retour:</w:t>
      </w:r>
      <w:r w:rsidRPr="0045038F">
        <w:rPr>
          <w:b/>
          <w:bCs/>
        </w:rPr>
        <w:br/>
        <w:t>1. Het product voldoet niet aan de verwachting</w:t>
      </w:r>
      <w:r w:rsidRPr="0045038F">
        <w:rPr>
          <w:b/>
          <w:bCs/>
        </w:rPr>
        <w:br/>
        <w:t>2. Verkeerd artikel geleverd | 3. Het product is beschadigd</w:t>
      </w:r>
    </w:p>
    <w:p w:rsidR="00C71A9C" w:rsidRDefault="00C71A9C" w:rsidP="00C71A9C">
      <w:pPr>
        <w:rPr>
          <w:b/>
          <w:bCs/>
          <w:sz w:val="40"/>
          <w:szCs w:val="40"/>
        </w:rPr>
      </w:pPr>
    </w:p>
    <w:p w:rsidR="00C71A9C" w:rsidRDefault="00C71A9C" w:rsidP="00C71A9C">
      <w:pPr>
        <w:rPr>
          <w:b/>
          <w:bCs/>
          <w:sz w:val="40"/>
          <w:szCs w:val="40"/>
        </w:rPr>
      </w:pPr>
    </w:p>
    <w:p w:rsidR="00C71A9C" w:rsidRDefault="00C71A9C" w:rsidP="00C71A9C">
      <w:pPr>
        <w:rPr>
          <w:b/>
          <w:bCs/>
          <w:sz w:val="40"/>
          <w:szCs w:val="40"/>
        </w:rPr>
      </w:pPr>
    </w:p>
    <w:p w:rsidR="00C71A9C" w:rsidRDefault="00C71A9C" w:rsidP="00C71A9C">
      <w:pPr>
        <w:rPr>
          <w:b/>
          <w:bCs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71A9C" w:rsidTr="00C71A9C">
        <w:tc>
          <w:tcPr>
            <w:tcW w:w="9056" w:type="dxa"/>
          </w:tcPr>
          <w:p w:rsidR="00C71A9C" w:rsidRDefault="00C71A9C" w:rsidP="00C71A9C">
            <w:pPr>
              <w:pStyle w:val="Normaalweb"/>
              <w:rPr>
                <w:rFonts w:ascii="Calibri" w:hAnsi="Calibri" w:cs="Calibri"/>
                <w:sz w:val="22"/>
                <w:szCs w:val="22"/>
              </w:rPr>
            </w:pPr>
            <w:r w:rsidRPr="00C71A9C">
              <w:rPr>
                <w:rFonts w:ascii="Calibri" w:hAnsi="Calibri" w:cs="Calibri"/>
                <w:sz w:val="22"/>
                <w:szCs w:val="22"/>
              </w:rPr>
              <w:t>SNEL &amp; EENVOUDIG RUILEN OF RETOURNEREN</w:t>
            </w:r>
          </w:p>
          <w:p w:rsidR="00C71A9C" w:rsidRPr="00C71A9C" w:rsidRDefault="00C71A9C" w:rsidP="00C71A9C">
            <w:pPr>
              <w:pStyle w:val="Normaal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C71A9C">
              <w:rPr>
                <w:rFonts w:ascii="Calibri" w:hAnsi="Calibri" w:cs="Calibri"/>
                <w:sz w:val="22"/>
                <w:szCs w:val="22"/>
              </w:rPr>
              <w:t>uilen en/of retourneren kan binnen 14 dagen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71A9C" w:rsidRPr="00362324" w:rsidRDefault="00C71A9C" w:rsidP="00C71A9C">
            <w:pPr>
              <w:pStyle w:val="Normaal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71A9C">
              <w:rPr>
                <w:rFonts w:ascii="Calibri" w:hAnsi="Calibri" w:cs="Calibri"/>
                <w:sz w:val="22"/>
                <w:szCs w:val="22"/>
              </w:rPr>
              <w:t>Vul dit retourformulier in en voeg dit bij het pakket.</w:t>
            </w:r>
          </w:p>
          <w:p w:rsidR="00BD6E26" w:rsidRPr="00BD6E26" w:rsidRDefault="00362324" w:rsidP="00BD6E26">
            <w:pPr>
              <w:pStyle w:val="Normaal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Meld je retour aan door een mail te sturen naar </w:t>
            </w:r>
            <w:r w:rsidRPr="00481BD4">
              <w:rPr>
                <w:rFonts w:ascii="Calibri" w:hAnsi="Calibri" w:cs="Calibri"/>
                <w:sz w:val="22"/>
                <w:szCs w:val="22"/>
              </w:rPr>
              <w:t>info@vividskin.nl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BD6E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6E26">
              <w:rPr>
                <w:rFonts w:ascii="Calibri" w:hAnsi="Calibri" w:cs="Calibri"/>
                <w:sz w:val="22"/>
                <w:szCs w:val="22"/>
              </w:rPr>
              <w:br/>
              <w:t>Graag ordernummer en naam doorgeven.</w:t>
            </w:r>
          </w:p>
          <w:p w:rsidR="00BD6E26" w:rsidRPr="00BD6E26" w:rsidRDefault="00BD6E26" w:rsidP="00BD6E26">
            <w:pPr>
              <w:pStyle w:val="Normaal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Knip </w:t>
            </w:r>
            <w:r w:rsidRPr="00BD6E26">
              <w:rPr>
                <w:rFonts w:ascii="Calibri" w:hAnsi="Calibri" w:cs="Calibri"/>
                <w:sz w:val="22"/>
                <w:szCs w:val="22"/>
              </w:rPr>
              <w:t>onderstaand adresstrook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plak de strook over de oude label. Breng het pakket naar een </w:t>
            </w:r>
            <w:r w:rsidR="00F467C0">
              <w:rPr>
                <w:rFonts w:ascii="Calibri" w:hAnsi="Calibri" w:cs="Calibri"/>
                <w:sz w:val="22"/>
                <w:szCs w:val="22"/>
              </w:rPr>
              <w:t>pakket</w:t>
            </w:r>
            <w:r>
              <w:rPr>
                <w:rFonts w:ascii="Calibri" w:hAnsi="Calibri" w:cs="Calibri"/>
                <w:sz w:val="22"/>
                <w:szCs w:val="22"/>
              </w:rPr>
              <w:t>punt.</w:t>
            </w:r>
            <w:r w:rsidR="00F46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67C0" w:rsidRPr="00C71A9C">
              <w:rPr>
                <w:rFonts w:ascii="Calibri" w:hAnsi="Calibri" w:cs="Calibri"/>
                <w:sz w:val="22"/>
                <w:szCs w:val="22"/>
              </w:rPr>
              <w:t>De verzendkosten voor het retourneren zijn voor jouw</w:t>
            </w:r>
            <w:r w:rsidR="00F467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467C0" w:rsidRPr="00C71A9C">
              <w:rPr>
                <w:rFonts w:ascii="Calibri" w:hAnsi="Calibri" w:cs="Calibri"/>
                <w:sz w:val="22"/>
                <w:szCs w:val="22"/>
              </w:rPr>
              <w:t>eigen rekening.</w:t>
            </w:r>
          </w:p>
          <w:p w:rsidR="00C71A9C" w:rsidRPr="00C71A9C" w:rsidRDefault="00C71A9C" w:rsidP="00C71A9C">
            <w:pPr>
              <w:pStyle w:val="Normaal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71A9C">
              <w:rPr>
                <w:rFonts w:ascii="Calibri" w:hAnsi="Calibri" w:cs="Calibri"/>
                <w:sz w:val="22"/>
                <w:szCs w:val="22"/>
              </w:rPr>
              <w:t>Omwille van hygiëne kunnen geopende producten niet worden geruild of geretourneerd.</w:t>
            </w:r>
          </w:p>
          <w:p w:rsidR="00C71A9C" w:rsidRPr="00C71A9C" w:rsidRDefault="00C71A9C" w:rsidP="00C71A9C">
            <w:pPr>
              <w:pStyle w:val="Normaal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71A9C">
              <w:rPr>
                <w:rFonts w:ascii="Calibri" w:hAnsi="Calibri" w:cs="Calibri"/>
                <w:sz w:val="22"/>
                <w:szCs w:val="22"/>
              </w:rPr>
              <w:t xml:space="preserve">Alle artikelen dienen </w:t>
            </w:r>
            <w:r w:rsidR="00B1044A">
              <w:rPr>
                <w:rFonts w:ascii="Calibri" w:hAnsi="Calibri" w:cs="Calibri"/>
                <w:sz w:val="22"/>
                <w:szCs w:val="22"/>
              </w:rPr>
              <w:t xml:space="preserve">geseald, </w:t>
            </w:r>
            <w:r w:rsidRPr="00C71A9C">
              <w:rPr>
                <w:rFonts w:ascii="Calibri" w:hAnsi="Calibri" w:cs="Calibri"/>
                <w:sz w:val="22"/>
                <w:szCs w:val="22"/>
              </w:rPr>
              <w:t>onge</w:t>
            </w:r>
            <w:r w:rsidR="00B1044A">
              <w:rPr>
                <w:rFonts w:ascii="Calibri" w:hAnsi="Calibri" w:cs="Calibri"/>
                <w:sz w:val="22"/>
                <w:szCs w:val="22"/>
              </w:rPr>
              <w:t>bruikt</w:t>
            </w:r>
            <w:r w:rsidRPr="00C71A9C">
              <w:rPr>
                <w:rFonts w:ascii="Calibri" w:hAnsi="Calibri" w:cs="Calibri"/>
                <w:sz w:val="22"/>
                <w:szCs w:val="22"/>
              </w:rPr>
              <w:t>, onbeschadigd 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1A9C">
              <w:rPr>
                <w:rFonts w:ascii="Calibri" w:hAnsi="Calibri" w:cs="Calibri"/>
                <w:sz w:val="22"/>
                <w:szCs w:val="22"/>
              </w:rPr>
              <w:t xml:space="preserve">in originele verpakking te worden </w:t>
            </w:r>
            <w:r w:rsidR="00B1044A">
              <w:rPr>
                <w:rFonts w:ascii="Calibri" w:hAnsi="Calibri" w:cs="Calibri"/>
                <w:sz w:val="22"/>
                <w:szCs w:val="22"/>
              </w:rPr>
              <w:t>geretourneerd.</w:t>
            </w:r>
          </w:p>
          <w:p w:rsidR="00C71A9C" w:rsidRPr="00B1044A" w:rsidRDefault="00C71A9C" w:rsidP="00C71A9C">
            <w:pPr>
              <w:pStyle w:val="Normaalweb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C71A9C">
              <w:rPr>
                <w:rFonts w:ascii="Calibri" w:hAnsi="Calibri" w:cs="Calibri"/>
                <w:sz w:val="22"/>
                <w:szCs w:val="22"/>
              </w:rPr>
              <w:t xml:space="preserve">Na ontvangst van je retourzending wordt het </w:t>
            </w:r>
            <w:r w:rsidR="00B1044A">
              <w:rPr>
                <w:rFonts w:ascii="Calibri" w:hAnsi="Calibri" w:cs="Calibri"/>
                <w:sz w:val="22"/>
                <w:szCs w:val="22"/>
              </w:rPr>
              <w:t xml:space="preserve">verschuldigde </w:t>
            </w:r>
            <w:r w:rsidRPr="00C71A9C">
              <w:rPr>
                <w:rFonts w:ascii="Calibri" w:hAnsi="Calibri" w:cs="Calibri"/>
                <w:sz w:val="22"/>
                <w:szCs w:val="22"/>
              </w:rPr>
              <w:t>bedrag</w:t>
            </w:r>
            <w:r w:rsidR="00B1044A">
              <w:rPr>
                <w:rFonts w:ascii="Calibri" w:hAnsi="Calibri" w:cs="Calibri"/>
                <w:sz w:val="22"/>
                <w:szCs w:val="22"/>
              </w:rPr>
              <w:t xml:space="preserve"> binnen 14 dagen teruggestort op je bankrekening. </w:t>
            </w:r>
          </w:p>
          <w:p w:rsidR="00B1044A" w:rsidRPr="00B1044A" w:rsidRDefault="00B1044A" w:rsidP="00B1044A">
            <w:pPr>
              <w:pStyle w:val="Norma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 OP!</w:t>
            </w:r>
            <w:r>
              <w:rPr>
                <w:rFonts w:ascii="Calibri" w:hAnsi="Calibri" w:cs="Calibri"/>
              </w:rPr>
              <w:br/>
            </w:r>
            <w:r w:rsidRPr="00B1044A">
              <w:rPr>
                <w:rFonts w:ascii="Calibri" w:hAnsi="Calibri" w:cs="Calibri"/>
              </w:rPr>
              <w:t xml:space="preserve">Wij accepteren geen verantwoordelijkheid voor pakketten die zijn zoekgeraakt in de post, zonder bewijs van verzending. Wij adviseren daarom om </w:t>
            </w:r>
            <w:r>
              <w:rPr>
                <w:rFonts w:ascii="Calibri" w:hAnsi="Calibri" w:cs="Calibri"/>
              </w:rPr>
              <w:t xml:space="preserve">artikelen aangetekend </w:t>
            </w:r>
            <w:r w:rsidRPr="00B1044A">
              <w:rPr>
                <w:rFonts w:ascii="Calibri" w:hAnsi="Calibri" w:cs="Calibri"/>
              </w:rPr>
              <w:t>terug te sturen</w:t>
            </w:r>
            <w:r>
              <w:rPr>
                <w:rFonts w:ascii="Calibri" w:hAnsi="Calibri" w:cs="Calibri"/>
              </w:rPr>
              <w:t>, zodat je het pakket via een</w:t>
            </w:r>
            <w:r w:rsidRPr="00B1044A">
              <w:rPr>
                <w:rFonts w:ascii="Calibri" w:hAnsi="Calibri" w:cs="Calibri"/>
              </w:rPr>
              <w:t xml:space="preserve"> track &amp; </w:t>
            </w:r>
            <w:proofErr w:type="spellStart"/>
            <w:r w:rsidRPr="00B1044A">
              <w:rPr>
                <w:rFonts w:ascii="Calibri" w:hAnsi="Calibri" w:cs="Calibri"/>
              </w:rPr>
              <w:t>trace</w:t>
            </w:r>
            <w:proofErr w:type="spellEnd"/>
            <w:r>
              <w:rPr>
                <w:rFonts w:ascii="Calibri" w:hAnsi="Calibri" w:cs="Calibri"/>
              </w:rPr>
              <w:t xml:space="preserve"> kan volgen.</w:t>
            </w:r>
          </w:p>
        </w:tc>
      </w:tr>
    </w:tbl>
    <w:p w:rsidR="00C71A9C" w:rsidRDefault="00C71A9C" w:rsidP="00C71A9C">
      <w:pPr>
        <w:rPr>
          <w:b/>
          <w:bCs/>
          <w:sz w:val="40"/>
          <w:szCs w:val="40"/>
        </w:rPr>
      </w:pPr>
    </w:p>
    <w:p w:rsidR="0045038F" w:rsidRDefault="0045038F" w:rsidP="0045038F">
      <w:pPr>
        <w:jc w:val="center"/>
        <w:rPr>
          <w:b/>
          <w:bCs/>
          <w:sz w:val="28"/>
          <w:szCs w:val="28"/>
        </w:rPr>
      </w:pPr>
    </w:p>
    <w:p w:rsidR="0045038F" w:rsidRDefault="0045038F" w:rsidP="0045038F">
      <w:pPr>
        <w:jc w:val="center"/>
        <w:rPr>
          <w:b/>
          <w:bCs/>
          <w:sz w:val="28"/>
          <w:szCs w:val="28"/>
        </w:rPr>
      </w:pPr>
    </w:p>
    <w:p w:rsidR="0045038F" w:rsidRPr="0045038F" w:rsidRDefault="0045038F" w:rsidP="0045038F">
      <w:pPr>
        <w:jc w:val="center"/>
        <w:rPr>
          <w:b/>
          <w:bCs/>
        </w:rPr>
      </w:pPr>
    </w:p>
    <w:p w:rsidR="0045038F" w:rsidRPr="0045038F" w:rsidRDefault="0045038F" w:rsidP="0045038F">
      <w:pPr>
        <w:jc w:val="center"/>
        <w:rPr>
          <w:b/>
          <w:bCs/>
        </w:rPr>
      </w:pPr>
    </w:p>
    <w:p w:rsidR="009B7F16" w:rsidRDefault="0045038F" w:rsidP="0045038F">
      <w:pPr>
        <w:jc w:val="center"/>
        <w:rPr>
          <w:b/>
          <w:bCs/>
        </w:rPr>
      </w:pPr>
      <w:r w:rsidRPr="0045038F">
        <w:rPr>
          <w:b/>
          <w:bCs/>
        </w:rPr>
        <w:t>Gebruik onderstaand adresstrook voor het retourneren van de bestelling:</w:t>
      </w:r>
    </w:p>
    <w:p w:rsidR="009B7F16" w:rsidRDefault="009B7F16" w:rsidP="0045038F">
      <w:pPr>
        <w:jc w:val="center"/>
        <w:rPr>
          <w:b/>
          <w:bCs/>
        </w:rPr>
      </w:pPr>
    </w:p>
    <w:p w:rsidR="0045038F" w:rsidRDefault="0045038F" w:rsidP="0045038F">
      <w:pPr>
        <w:jc w:val="center"/>
        <w:rPr>
          <w:b/>
          <w:bCs/>
        </w:rPr>
      </w:pPr>
      <w:r w:rsidRPr="0045038F">
        <w:rPr>
          <w:b/>
          <w:bCs/>
        </w:rPr>
        <w:t xml:space="preserve"> --------------------------------------------------------------------------------------------------------------------------</w:t>
      </w:r>
    </w:p>
    <w:p w:rsidR="009B7F16" w:rsidRDefault="009B7F16" w:rsidP="009B7F16">
      <w:pPr>
        <w:ind w:left="2124" w:firstLine="708"/>
        <w:rPr>
          <w:b/>
          <w:bCs/>
          <w:sz w:val="52"/>
          <w:szCs w:val="52"/>
        </w:rPr>
      </w:pPr>
    </w:p>
    <w:p w:rsidR="009B7F16" w:rsidRDefault="009B7F16" w:rsidP="009B7F16">
      <w:pPr>
        <w:ind w:left="2124" w:firstLine="708"/>
        <w:rPr>
          <w:b/>
          <w:bCs/>
          <w:sz w:val="52"/>
          <w:szCs w:val="52"/>
        </w:rPr>
      </w:pPr>
    </w:p>
    <w:p w:rsidR="009B7F16" w:rsidRPr="009B7F16" w:rsidRDefault="009B7F16" w:rsidP="00481BD4">
      <w:pPr>
        <w:ind w:left="2124" w:firstLine="708"/>
        <w:rPr>
          <w:b/>
          <w:bCs/>
          <w:sz w:val="52"/>
          <w:szCs w:val="52"/>
        </w:rPr>
      </w:pPr>
      <w:proofErr w:type="spellStart"/>
      <w:r w:rsidRPr="009B7F16">
        <w:rPr>
          <w:b/>
          <w:bCs/>
          <w:sz w:val="52"/>
          <w:szCs w:val="52"/>
        </w:rPr>
        <w:t>VividSkin</w:t>
      </w:r>
      <w:proofErr w:type="spellEnd"/>
    </w:p>
    <w:p w:rsidR="009B7F16" w:rsidRPr="009B7F16" w:rsidRDefault="009B7F16" w:rsidP="009B7F16">
      <w:pPr>
        <w:ind w:left="2124" w:firstLine="708"/>
        <w:rPr>
          <w:b/>
          <w:bCs/>
          <w:sz w:val="52"/>
          <w:szCs w:val="52"/>
        </w:rPr>
      </w:pPr>
      <w:r w:rsidRPr="009B7F16">
        <w:rPr>
          <w:b/>
          <w:bCs/>
          <w:sz w:val="52"/>
          <w:szCs w:val="52"/>
        </w:rPr>
        <w:t>Vogelwikke 66</w:t>
      </w:r>
    </w:p>
    <w:p w:rsidR="00B1044A" w:rsidRPr="00BD6E26" w:rsidRDefault="009B7F16" w:rsidP="00BD6E26">
      <w:pPr>
        <w:ind w:left="2124" w:firstLine="708"/>
        <w:rPr>
          <w:b/>
          <w:bCs/>
          <w:sz w:val="52"/>
          <w:szCs w:val="52"/>
        </w:rPr>
      </w:pPr>
      <w:r w:rsidRPr="009B7F16">
        <w:rPr>
          <w:b/>
          <w:bCs/>
          <w:sz w:val="52"/>
          <w:szCs w:val="52"/>
        </w:rPr>
        <w:t>8255 KG SWIFTERBANT</w:t>
      </w:r>
    </w:p>
    <w:sectPr w:rsidR="00B1044A" w:rsidRPr="00BD6E26" w:rsidSect="007717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9FD"/>
    <w:multiLevelType w:val="hybridMultilevel"/>
    <w:tmpl w:val="6AE43C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59A"/>
    <w:multiLevelType w:val="hybridMultilevel"/>
    <w:tmpl w:val="6C00C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E1ABD"/>
    <w:multiLevelType w:val="hybridMultilevel"/>
    <w:tmpl w:val="0D060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27A86"/>
    <w:multiLevelType w:val="hybridMultilevel"/>
    <w:tmpl w:val="5C745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915732">
    <w:abstractNumId w:val="3"/>
  </w:num>
  <w:num w:numId="2" w16cid:durableId="2063863581">
    <w:abstractNumId w:val="0"/>
  </w:num>
  <w:num w:numId="3" w16cid:durableId="1674334661">
    <w:abstractNumId w:val="1"/>
  </w:num>
  <w:num w:numId="4" w16cid:durableId="293801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9C"/>
    <w:rsid w:val="00362324"/>
    <w:rsid w:val="0045038F"/>
    <w:rsid w:val="00481BD4"/>
    <w:rsid w:val="00622EDB"/>
    <w:rsid w:val="006E1745"/>
    <w:rsid w:val="00771729"/>
    <w:rsid w:val="007722A0"/>
    <w:rsid w:val="00821D75"/>
    <w:rsid w:val="009B7F16"/>
    <w:rsid w:val="00B1044A"/>
    <w:rsid w:val="00BD6E26"/>
    <w:rsid w:val="00C71A9C"/>
    <w:rsid w:val="00F4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A42314"/>
  <w15:chartTrackingRefBased/>
  <w15:docId w15:val="{6E74F034-60D0-D84B-A4A3-E0AC66A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71A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C71A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623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2022-12-21T18:40:00Z</cp:lastPrinted>
  <dcterms:created xsi:type="dcterms:W3CDTF">2022-11-10T17:11:00Z</dcterms:created>
  <dcterms:modified xsi:type="dcterms:W3CDTF">2022-12-21T18:47:00Z</dcterms:modified>
</cp:coreProperties>
</file>